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1/5/21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Guests: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Minutes from 12/1/20: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Approve outstanding Bills: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Christmas Stroll: RE: static displays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Tournament: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OLD BUSINESS: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NEW BUSINESS: Dues 2021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Filing final report for Round 2 Social Services Nonprofit grant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Next meeting: February 2, 2021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